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Spec="center" w:tblpY="1548"/>
        <w:tblOverlap w:val="never"/>
        <w:tblW w:w="9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238"/>
        <w:gridCol w:w="1380"/>
        <w:gridCol w:w="6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评 分 标 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评分项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得分权重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得分要点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30分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1.项目（产品、服务）与移动互联网、云计算、大数据、物联网等新一代信息技术与行业产业紧密结合程度（10分）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2.项目（产品、服务）解决方案，以及技术创新程度、模式创新程度、技术含量和实现难度（10分）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3.项目（产品、服务）的需求刚性程度、用户及市场规模（10分）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30分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1.准确描述市场进入策略和市场开发策略，商业及盈利模式（10分）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2.项目（产品、服务〉所需的资源（政策、人力、设备、商业合作）支持及配置（10分）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3.设计融资和回报方案，简述项目的财务状况和财务效益（10分）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可行性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1.市场现有及潜在的竞争环境分析，项目自身SWOT分析（5分）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2.参与成员所学专业与当前项目是否紧密联系，相互支持。（5分）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团队情况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1.创业团队在研发、生产、销售、财务、管理等方面人员构建配置的合理性（5分）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2.团队核心成员专业水平、成长经历、承担职责情况与项目的匹配程度（5分）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现场答辩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20分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准确理解评委的问题、回答具有针对性。回答内容连贯、条理清楚，清晰明了(20分)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C65A8"/>
    <w:rsid w:val="375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2022-04-05T07:15:00Z</dcterms:created>
  <dc:creator>妙妙熊</dc:creator>
  <cp:lastModifiedBy>妙妙熊</cp:lastModifiedBy>
  <dcterms:modified xsi:type="dcterms:W3CDTF">2022-04-05T07:21:04Z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284BA675AECB464CA96AD7C52673D1B9</vt:lpwstr>
  </property>
</Properties>
</file>