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3059" w14:textId="77777777" w:rsidR="00924952" w:rsidRPr="00924952" w:rsidRDefault="00924952" w:rsidP="00924952">
      <w:pPr>
        <w:adjustRightInd w:val="0"/>
        <w:snapToGrid w:val="0"/>
        <w:spacing w:line="540" w:lineRule="exact"/>
        <w:rPr>
          <w:rFonts w:ascii="方正仿宋_GBK" w:eastAsia="方正仿宋_GBK" w:hAnsi="仿宋" w:cs="方正仿宋_GBK"/>
          <w:b/>
          <w:bCs/>
          <w:color w:val="000000"/>
          <w:kern w:val="0"/>
          <w:sz w:val="36"/>
          <w:szCs w:val="36"/>
        </w:rPr>
      </w:pPr>
      <w:r w:rsidRPr="00924952">
        <w:rPr>
          <w:rFonts w:ascii="方正仿宋_GBK" w:eastAsia="方正仿宋_GBK" w:hAnsi="仿宋" w:cs="方正仿宋_GBK"/>
          <w:b/>
          <w:bCs/>
          <w:color w:val="000000"/>
          <w:kern w:val="0"/>
          <w:sz w:val="36"/>
          <w:szCs w:val="36"/>
        </w:rPr>
        <w:t>附件</w:t>
      </w:r>
      <w:r w:rsidRPr="00924952">
        <w:rPr>
          <w:rFonts w:ascii="方正仿宋_GBK" w:eastAsia="方正仿宋_GBK" w:hAnsi="仿宋" w:cs="方正仿宋_GBK" w:hint="eastAsia"/>
          <w:b/>
          <w:bCs/>
          <w:color w:val="000000"/>
          <w:kern w:val="0"/>
          <w:sz w:val="36"/>
          <w:szCs w:val="36"/>
        </w:rPr>
        <w:t>1</w:t>
      </w:r>
    </w:p>
    <w:p w14:paraId="46D27097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jc w:val="center"/>
        <w:rPr>
          <w:rFonts w:ascii="方正小标宋_GBK" w:eastAsia="方正小标宋_GBK" w:hAnsi="方正黑体_GBK" w:cs="方正黑体_GBK"/>
          <w:color w:val="000000"/>
          <w:kern w:val="0"/>
          <w:sz w:val="44"/>
          <w:szCs w:val="44"/>
        </w:rPr>
      </w:pPr>
      <w:r w:rsidRPr="00924952">
        <w:rPr>
          <w:rFonts w:ascii="方正小标宋_GBK" w:eastAsia="方正小标宋_GBK" w:hAnsi="方正黑体_GBK" w:cs="方正黑体_GBK" w:hint="eastAsia"/>
          <w:color w:val="000000"/>
          <w:kern w:val="0"/>
          <w:sz w:val="44"/>
          <w:szCs w:val="44"/>
        </w:rPr>
        <w:t>高校协同创新项目验收组织工作流程</w:t>
      </w:r>
    </w:p>
    <w:p w14:paraId="12363BC8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</w:p>
    <w:p w14:paraId="45A0313C" w14:textId="14C412A0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1</w:t>
      </w:r>
      <w:r w:rsidRPr="00924952"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  <w:t xml:space="preserve">. </w:t>
      </w: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项目依托单位首先组织项目负责人在线填报、上传项目结题</w:t>
      </w:r>
      <w:r w:rsidR="00283CA0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等</w:t>
      </w: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材料，待系统审核通过后项目承担单位在受理起15个工作日内，组织项目验收，验收专家需报送至省教育厅备案、省教育厅将视情况进行验收现场抽查。</w:t>
      </w:r>
    </w:p>
    <w:p w14:paraId="2D8DB2E0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2</w:t>
      </w:r>
      <w:r w:rsidRPr="00924952"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  <w:t xml:space="preserve">. </w:t>
      </w: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项目验收结题方式为会议验收。验收专家组听取项目执行情况介绍、查阅验收结题材料、观察演示、质询等程序，根据需要进行现场查定，专家评议形成验收意见。</w:t>
      </w:r>
    </w:p>
    <w:p w14:paraId="3013FA51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3</w:t>
      </w:r>
      <w:r w:rsidRPr="00924952"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  <w:t xml:space="preserve">. </w:t>
      </w: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项目验收应当成立专家组，专家组成员由技术、财务专家组成，一般项目专家组人数为5人。同行技术专家4人，财务专家1人。同一单位的专家，原则上只能聘请1人。并且专家必须具备以下基本条件：</w:t>
      </w:r>
    </w:p>
    <w:p w14:paraId="0976BF15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（一）办事公道，为人正派，具有良好的科学道德和职业道德；</w:t>
      </w:r>
    </w:p>
    <w:p w14:paraId="2B8D5150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（二）热心科技工作，了解科技活动的特点与规律，熟悉科技项目管理办法和程序；</w:t>
      </w:r>
    </w:p>
    <w:p w14:paraId="677524E1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（三）了解掌握所在领域的科技经济发展状况，在本领域内有较高的权威性；</w:t>
      </w:r>
    </w:p>
    <w:p w14:paraId="1414BC22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（四）一般应具有副高以上专业技术职称，财务专家可适当选择注册会计师或七级以上财务管理人员。</w:t>
      </w:r>
    </w:p>
    <w:p w14:paraId="7A822982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lastRenderedPageBreak/>
        <w:t>项目验收实行回避制度。项目承担单位、协作单位、为该项目出具专项审计报告的会计师事务所，以及其他与项目承担单位有利益关系的人员，不得作为专家组成员参与项目验收工作。</w:t>
      </w:r>
    </w:p>
    <w:p w14:paraId="6E7F532A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4</w:t>
      </w:r>
      <w:r w:rsidRPr="00924952"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  <w:t xml:space="preserve">. </w:t>
      </w: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项目验收结论分为通过验收和不通过验收两种。</w:t>
      </w:r>
    </w:p>
    <w:p w14:paraId="25A664AD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（一）完成项目合同约定的考核指标任务，经费使用符合规定，技术资料和有关文件齐全并符合规定的项目，通过验收。</w:t>
      </w:r>
    </w:p>
    <w:p w14:paraId="7B710268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（二）具有下列情况之一的项目，不通过验收：</w:t>
      </w:r>
    </w:p>
    <w:p w14:paraId="39764D83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  <w:t>a</w:t>
      </w: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．主要考核指标没有达到；</w:t>
      </w:r>
    </w:p>
    <w:p w14:paraId="0A886CA4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  <w:t>b</w:t>
      </w: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．完成约定的主要考核指标，但其他考核指标因非不可抗因素未完成的项目；</w:t>
      </w:r>
    </w:p>
    <w:p w14:paraId="2EBC7F16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  <w:t>c</w:t>
      </w: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．提供的技术资料和有关文件不真实、不完整、不准确；</w:t>
      </w:r>
    </w:p>
    <w:p w14:paraId="1064289E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  <w:t>d</w:t>
      </w: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．擅自修改研究开发任务及考核指标；</w:t>
      </w:r>
    </w:p>
    <w:p w14:paraId="6D76DCA9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  <w:t>e</w:t>
      </w: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．违规使用经费；</w:t>
      </w:r>
    </w:p>
    <w:p w14:paraId="03FC2022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  <w:t>f</w:t>
      </w: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．项目在验收过程中存在推诿、弄虚作假等不当行为的；</w:t>
      </w:r>
    </w:p>
    <w:p w14:paraId="7A6958A4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  <w:t>g</w:t>
      </w: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．不按规定履行项目管理职责。</w:t>
      </w:r>
    </w:p>
    <w:p w14:paraId="367A96CC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（三）验收专家组要求项目承担单位补充材料才同意通过验收的，项目承担单位应当在15个工作日内按专家意见补充材料。</w:t>
      </w:r>
    </w:p>
    <w:p w14:paraId="17F7D678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5</w:t>
      </w:r>
      <w:r w:rsidRPr="00924952"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  <w:t xml:space="preserve">. </w:t>
      </w: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验收专家组应当独立地提出验收意见和验收结论，并对验收意见和验收结论负责。</w:t>
      </w:r>
    </w:p>
    <w:p w14:paraId="19EB8294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6</w:t>
      </w:r>
      <w:r w:rsidRPr="00924952"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  <w:t xml:space="preserve">. </w:t>
      </w: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在验收过程中，专家组成员及相关工作人员要保护验收项目的知识产权，保守项目技术秘密，不得擅自使用或对外公开与项目有关的内容和数据。</w:t>
      </w:r>
    </w:p>
    <w:p w14:paraId="7AFD1817" w14:textId="410B42FD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lastRenderedPageBreak/>
        <w:t>7</w:t>
      </w:r>
      <w:r w:rsidRPr="00924952"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  <w:t xml:space="preserve">. </w:t>
      </w: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省教育厅依据专家组意见，确定项目验收结论，并将验收结论公示，公示时间5个工作日。</w:t>
      </w:r>
    </w:p>
    <w:p w14:paraId="5A9230A0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8</w:t>
      </w:r>
      <w:r w:rsidRPr="00924952"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  <w:t xml:space="preserve">. </w:t>
      </w: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验收结论应用</w:t>
      </w:r>
    </w:p>
    <w:p w14:paraId="35605726" w14:textId="118E52A9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（一）通过验收且无不良科研信用记录的，项目结余资金按规定留归项目承担单位使用，由项目承担单位统筹安排用于科研活动的直接支出，优先考虑原项目团队科研需求，并加强结余资金管理，健全结余资金盘活机制，加快资金使用进度。</w:t>
      </w:r>
    </w:p>
    <w:p w14:paraId="4BFC0B4B" w14:textId="77777777" w:rsidR="00924952" w:rsidRPr="00924952" w:rsidRDefault="00924952" w:rsidP="00924952">
      <w:pPr>
        <w:adjustRightInd w:val="0"/>
        <w:snapToGrid w:val="0"/>
        <w:spacing w:line="56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（二）不通过验收的，收回未使用和违规使用的项目资金。</w:t>
      </w:r>
    </w:p>
    <w:p w14:paraId="1F4A28D2" w14:textId="41227BBF" w:rsidR="00924952" w:rsidRPr="00924952" w:rsidRDefault="00924952" w:rsidP="00924952">
      <w:pPr>
        <w:adjustRightInd w:val="0"/>
        <w:snapToGrid w:val="0"/>
        <w:spacing w:line="540" w:lineRule="exact"/>
        <w:ind w:firstLine="663"/>
        <w:rPr>
          <w:rFonts w:ascii="方正仿宋_GBK" w:eastAsia="方正仿宋_GBK" w:hAnsi="仿宋" w:cs="方正仿宋_GBK"/>
          <w:color w:val="000000"/>
          <w:kern w:val="0"/>
          <w:sz w:val="32"/>
          <w:szCs w:val="32"/>
        </w:rPr>
      </w:pP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（三）对弄虚作假通过验收的项目，一经查实，追回已拨付的全部项目资金，按照科研诚信管理有关规定</w:t>
      </w:r>
      <w:r w:rsidR="00FA2663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处理</w:t>
      </w:r>
      <w:r w:rsidRPr="00924952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，同时计入科研诚信记录，3年内不得承担高校协同创新项目</w:t>
      </w:r>
      <w:r w:rsidR="00FA2663">
        <w:rPr>
          <w:rFonts w:ascii="方正仿宋_GBK" w:eastAsia="方正仿宋_GBK" w:hAnsi="仿宋" w:cs="方正仿宋_GBK" w:hint="eastAsia"/>
          <w:color w:val="000000"/>
          <w:kern w:val="0"/>
          <w:sz w:val="32"/>
          <w:szCs w:val="32"/>
        </w:rPr>
        <w:t>。</w:t>
      </w:r>
    </w:p>
    <w:p w14:paraId="355C3397" w14:textId="77777777" w:rsidR="00333FCC" w:rsidRPr="00924952" w:rsidRDefault="00333FCC"/>
    <w:sectPr w:rsidR="00333FCC" w:rsidRPr="00924952">
      <w:footerReference w:type="even" r:id="rId6"/>
      <w:footerReference w:type="default" r:id="rId7"/>
      <w:pgSz w:w="11906" w:h="16838"/>
      <w:pgMar w:top="2041" w:right="1531" w:bottom="2041" w:left="1531" w:header="851" w:footer="1588" w:gutter="0"/>
      <w:pgNumType w:fmt="numberInDash" w:start="2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73713" w14:textId="77777777" w:rsidR="00685E20" w:rsidRDefault="00685E20" w:rsidP="00924952">
      <w:r>
        <w:separator/>
      </w:r>
    </w:p>
  </w:endnote>
  <w:endnote w:type="continuationSeparator" w:id="0">
    <w:p w14:paraId="369B860A" w14:textId="77777777" w:rsidR="00685E20" w:rsidRDefault="00685E20" w:rsidP="0092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7D5B" w14:textId="0DF73003" w:rsidR="00243DE6" w:rsidRDefault="00924952">
    <w:pPr>
      <w:pStyle w:val="a5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0CBB54" wp14:editId="6D91D07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75615" cy="259715"/>
              <wp:effectExtent l="0" t="0" r="0" b="0"/>
              <wp:wrapNone/>
              <wp:docPr id="539633576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8892CCC" w14:textId="77777777" w:rsidR="00243DE6" w:rsidRDefault="00000000">
                          <w:pPr>
                            <w:pStyle w:val="a5"/>
                            <w:rPr>
                              <w:rFonts w:ascii="方正仿宋_GBK" w:eastAsia="方正仿宋_GBK" w:hAnsi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0CBB5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3.75pt;margin-top:0;width:37.45pt;height:20.4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bj1AEAAJwDAAAOAAAAZHJzL2Uyb0RvYy54bWysU9tu2zAMfR+wfxD0vjgJlnYz4hRdiwwD&#10;ugvQ9QNkWY6F2aJAKrGzrx8l2+m2vg17EWhKPOQ5PN7eDF0rTgbJgivkarGUwjgNlXWHQj593795&#10;JwUF5SrVgjOFPBuSN7vXr7a9z80aGmgrg4JBHOW9L2QTgs+zjHRjOkUL8MbxZQ3YqcCfeMgqVD2j&#10;d222Xi6vsh6w8gjaEHH2fryUu4Rf10aHr3VNJoi2kDxbSCems4xnttuq/IDKN1ZPY6h/mKJT1nHT&#10;C9S9Ckoc0b6A6qxGIKjDQkOXQV1bbRIHZrNa/sXmsVHeJC4sDvmLTPT/YPWX06P/hiIMH2DgBSYS&#10;5B9A/yDh4K5R7mBuEaFvjKq48SpKlvWe8qk0Sk05RZCy/wwVL1kdAySgocYuqsI8BaPzAs4X0c0Q&#10;hObk2+vN1Wojhear9eb9Ncexg8rnYo8UPhroRAwKibzTBK5ODxTGp/OT2MvB3rZt2mvr/kgw5pgx&#10;yRhT9Tz9yCMM5cC1MVlCdWZSCKNp2OQcNIA/pejZMIV07Ggp2k+OZYnemgOcg3IOlNNcWMggxRje&#10;hdGDR4/20DDuLPwtS7e3idbzDJPgbIEkzGTX6LHfv9Or559q9wsAAP//AwBQSwMEFAAGAAgAAAAh&#10;ANeA2ivYAAAAAwEAAA8AAABkcnMvZG93bnJldi54bWxMj8FqwzAQRO+F/IPYQG+N3BCaxPU6hEAv&#10;vTUtgd4Ua2OZSisjKY7991V7aS8Lwwwzb6vd6KwYKMTOM8LjogBB3HjdcYvw8f7ysAERk2KtrGdC&#10;mCjCrp7dVarU/sZvNBxTK3IJx1IhmJT6UsrYGHIqLnxPnL2LD06lLEMrdVC3XO6sXBbFk3Sq47xg&#10;VE8HQ83X8eoQ1uPJUx/pQJ+XoQmmmzb2dUK8n4/7ZxCJxvQXhh/8jA51Zjr7K+soLEJ+JP3e7K1X&#10;WxBnhFWxBVlX8j97/Q0AAP//AwBQSwECLQAUAAYACAAAACEAtoM4kv4AAADhAQAAEwAAAAAAAAAA&#10;AAAAAAAAAAAAW0NvbnRlbnRfVHlwZXNdLnhtbFBLAQItABQABgAIAAAAIQA4/SH/1gAAAJQBAAAL&#10;AAAAAAAAAAAAAAAAAC8BAABfcmVscy8ucmVsc1BLAQItABQABgAIAAAAIQCxsObj1AEAAJwDAAAO&#10;AAAAAAAAAAAAAAAAAC4CAABkcnMvZTJvRG9jLnhtbFBLAQItABQABgAIAAAAIQDXgNor2AAAAAMB&#10;AAAPAAAAAAAAAAAAAAAAAC4EAABkcnMvZG93bnJldi54bWxQSwUGAAAAAAQABADzAAAAMwUAAAAA&#10;" filled="f" stroked="f">
              <v:textbox style="mso-fit-shape-to-text:t" inset="0,0,0,0">
                <w:txbxContent>
                  <w:p w14:paraId="48892CCC" w14:textId="77777777" w:rsidR="00243DE6" w:rsidRDefault="00000000">
                    <w:pPr>
                      <w:pStyle w:val="a5"/>
                      <w:rPr>
                        <w:rFonts w:ascii="方正仿宋_GBK" w:eastAsia="方正仿宋_GBK" w:hAnsi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9C6C" w14:textId="422A9F18" w:rsidR="00243DE6" w:rsidRDefault="0092495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7B8AD0" wp14:editId="62A3D4E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77520" cy="259715"/>
              <wp:effectExtent l="0" t="0" r="0" b="0"/>
              <wp:wrapNone/>
              <wp:docPr id="170508552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20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8424FDF" w14:textId="77777777" w:rsidR="00243DE6" w:rsidRDefault="00000000">
                          <w:pPr>
                            <w:pStyle w:val="a5"/>
                            <w:rPr>
                              <w:rFonts w:ascii="方正仿宋_GBK" w:eastAsia="方正仿宋_GBK" w:hAnsi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B8AD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-13.6pt;margin-top:0;width:37.6pt;height:20.4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u42AEAAKMDAAAOAAAAZHJzL2Uyb0RvYy54bWysU9uO0zAQfUfiHyy/07QVpRA1XS27KkJa&#10;WKSFD5g4TmOReKyx26R8PWMn6XJ5Q7xYkxn7zJwzJ7uboWvFWZM3aAu5Wiyl0FZhZeyxkN++Hl69&#10;lcIHsBW0aHUhL9rLm/3LF7ve5XqNDbaVJsEg1ue9K2QTgsuzzKtGd+AX6LTlYo3UQeBPOmYVQc/o&#10;XZutl8s3WY9UOUKlvefs/ViU+4Rf11qFx7r2Ooi2kDxbSCels4xntt9BfiRwjVHTGPAPU3RgLDe9&#10;Qt1DAHEi8xdUZxShxzosFHYZ1rVROnFgNqvlH2yeGnA6cWFxvLvK5P8frPp8fnJfSIThPQ68wETC&#10;uwdU372weNeAPepbIuwbDRU3XkXJst75fHoapfa5jyBl/wkrXjKcAiagoaYuqsI8BaPzAi5X0fUQ&#10;hOLk6+12s+aK4tJ682672qQOkM+PHfnwQWMnYlBI4p0mcDg/+BCHgXy+EntZPJi2TXtt7W8Jvjhm&#10;dDLG9HqefuQRhnIQppp4xlqJ1YW5EY7eYa9z0CD9kKJn3xTSsrGlaD9aVidabA5oDso5AKv4YSGD&#10;FGN4F0YrnhyZY8O4s/63rODBJHbPM0y6sxMS6cm10Wq/fqdbz//W/icAAAD//wMAUEsDBBQABgAI&#10;AAAAIQCDhnlb2QAAAAMBAAAPAAAAZHJzL2Rvd25yZXYueG1sTI/BTsMwEETvSPyDtUjcqEMFtIRs&#10;qqpSL9woVaXe3HgbR9jryHbT5O8xXOCy0mhGM2+r1eisGCjEzjPC46wAQdx43XGLsP/cPixBxKRY&#10;K+uZECaKsKpvbypVan/lDxp2qRW5hGOpEExKfSllbAw5FWe+J87e2QenUpahlTqoay53Vs6L4kU6&#10;1XFeMKqnjaHma3dxCIvx4KmPtKHjeWiC6aalfZ8Q7+/G9RuIRGP6C8MPfkaHOjOd/IV1FBYhP5J+&#10;b/YWz3MQJ4Sn4hVkXcn/7PU3AAAA//8DAFBLAQItABQABgAIAAAAIQC2gziS/gAAAOEBAAATAAAA&#10;AAAAAAAAAAAAAAAAAABbQ29udGVudF9UeXBlc10ueG1sUEsBAi0AFAAGAAgAAAAhADj9If/WAAAA&#10;lAEAAAsAAAAAAAAAAAAAAAAALwEAAF9yZWxzLy5yZWxzUEsBAi0AFAAGAAgAAAAhAIdJ+7jYAQAA&#10;owMAAA4AAAAAAAAAAAAAAAAALgIAAGRycy9lMm9Eb2MueG1sUEsBAi0AFAAGAAgAAAAhAIOGeVvZ&#10;AAAAAwEAAA8AAAAAAAAAAAAAAAAAMgQAAGRycy9kb3ducmV2LnhtbFBLBQYAAAAABAAEAPMAAAA4&#10;BQAAAAA=&#10;" filled="f" stroked="f">
              <v:textbox style="mso-fit-shape-to-text:t" inset="0,0,0,0">
                <w:txbxContent>
                  <w:p w14:paraId="78424FDF" w14:textId="77777777" w:rsidR="00243DE6" w:rsidRDefault="00000000">
                    <w:pPr>
                      <w:pStyle w:val="a5"/>
                      <w:rPr>
                        <w:rFonts w:ascii="方正仿宋_GBK" w:eastAsia="方正仿宋_GBK" w:hAnsi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EBA5C" w14:textId="77777777" w:rsidR="00685E20" w:rsidRDefault="00685E20" w:rsidP="00924952">
      <w:r>
        <w:separator/>
      </w:r>
    </w:p>
  </w:footnote>
  <w:footnote w:type="continuationSeparator" w:id="0">
    <w:p w14:paraId="769FA2C1" w14:textId="77777777" w:rsidR="00685E20" w:rsidRDefault="00685E20" w:rsidP="00924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CC"/>
    <w:rsid w:val="00243DE6"/>
    <w:rsid w:val="00283CA0"/>
    <w:rsid w:val="00333FCC"/>
    <w:rsid w:val="00685E20"/>
    <w:rsid w:val="0070111A"/>
    <w:rsid w:val="00774C58"/>
    <w:rsid w:val="00924952"/>
    <w:rsid w:val="00F6526C"/>
    <w:rsid w:val="00FA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4565B"/>
  <w15:chartTrackingRefBased/>
  <w15:docId w15:val="{9999D998-B70E-4943-B1D2-41511878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4952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924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4952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王平</dc:creator>
  <cp:keywords/>
  <dc:description/>
  <cp:lastModifiedBy>王平</cp:lastModifiedBy>
  <cp:revision>5</cp:revision>
  <dcterms:created xsi:type="dcterms:W3CDTF">2023-03-13T06:55:00Z</dcterms:created>
  <dcterms:modified xsi:type="dcterms:W3CDTF">2023-04-04T03:10:00Z</dcterms:modified>
</cp:coreProperties>
</file>