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</w:t>
      </w:r>
      <w:r>
        <w:rPr>
          <w:rFonts w:hint="eastAsia"/>
          <w:b/>
          <w:sz w:val="32"/>
          <w:szCs w:val="32"/>
          <w:lang w:val="en-US" w:eastAsia="zh-CN"/>
        </w:rPr>
        <w:t>建筑</w:t>
      </w:r>
      <w:r>
        <w:rPr>
          <w:rFonts w:hint="eastAsia"/>
          <w:b/>
          <w:sz w:val="32"/>
          <w:szCs w:val="32"/>
        </w:rPr>
        <w:t>大学档案离馆借阅利用告知承诺书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档案馆保存的档案具有唯一性，不可再生。为确保档案资料的齐全、完整、安全，更好地服务学校各项工作，满足社会需求，根据《档案法》、《高等学校档案管理办法》、《安徽</w:t>
      </w:r>
      <w:r>
        <w:rPr>
          <w:rFonts w:hint="eastAsia"/>
          <w:sz w:val="24"/>
          <w:lang w:val="en-US" w:eastAsia="zh-CN"/>
        </w:rPr>
        <w:t>建筑大学</w:t>
      </w:r>
      <w:r>
        <w:rPr>
          <w:rFonts w:hint="eastAsia"/>
          <w:sz w:val="24"/>
        </w:rPr>
        <w:t>档案管理办法》相关规定，对安徽</w:t>
      </w:r>
      <w:r>
        <w:rPr>
          <w:rFonts w:hint="eastAsia"/>
          <w:sz w:val="24"/>
          <w:lang w:val="en-US" w:eastAsia="zh-CN"/>
        </w:rPr>
        <w:t>建筑</w:t>
      </w:r>
      <w:r>
        <w:rPr>
          <w:rFonts w:hint="eastAsia"/>
          <w:sz w:val="24"/>
        </w:rPr>
        <w:t>大学档案离馆借阅作如下告知和借阅人承诺规定。</w:t>
      </w:r>
    </w:p>
    <w:p>
      <w:pPr>
        <w:spacing w:line="4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一、维护借阅档案齐全完整。档案在离馆借阅利用过程中，需维护好档案的原始面貌，不得破坏档案的原始特征。</w:t>
      </w:r>
    </w:p>
    <w:p>
      <w:pPr>
        <w:spacing w:line="4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二、维护档案实体和信息安全。在档案转移和利用过程中，做好防潮、防水、防光等工作，避免档案材料受潮、暴晒或其他损坏，确保档案实体安全。离馆档案信息须严格保密，不得对外泄露、扩散，以确保档案的信息安全。</w:t>
      </w:r>
    </w:p>
    <w:p>
      <w:pPr>
        <w:spacing w:line="4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三、离馆借阅的档案若需复印、拍照，须逐页（张）登记，并移交档案馆。</w:t>
      </w:r>
    </w:p>
    <w:p>
      <w:pPr>
        <w:spacing w:line="4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四、离馆的档案原则上一周之内归还。若借阅量较多，可分批借阅。</w:t>
      </w:r>
    </w:p>
    <w:p>
      <w:pPr>
        <w:spacing w:line="4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五、外单位离馆借阅须开具单位介绍信，由学校相关业务部门陪同借阅。档案借出时须登记，归还时须检查验收。</w:t>
      </w:r>
    </w:p>
    <w:p>
      <w:pPr>
        <w:spacing w:line="4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六、在档案利用过程中，造成档案丢失、损坏或者因信息泄露造成不良影响的，按照档案相关法律、法规追究借阅单位和承诺人的相应责任。</w:t>
      </w:r>
    </w:p>
    <w:p>
      <w:pPr>
        <w:spacing w:line="420" w:lineRule="exact"/>
        <w:ind w:firstLine="480"/>
        <w:rPr>
          <w:rFonts w:hint="eastAsia"/>
          <w:sz w:val="24"/>
        </w:rPr>
      </w:pPr>
    </w:p>
    <w:p>
      <w:pPr>
        <w:spacing w:line="420" w:lineRule="exact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安徽</w:t>
      </w:r>
      <w:r>
        <w:rPr>
          <w:rFonts w:hint="eastAsia"/>
          <w:sz w:val="24"/>
          <w:lang w:val="en-US" w:eastAsia="zh-CN"/>
        </w:rPr>
        <w:t>建筑</w:t>
      </w:r>
      <w:r>
        <w:rPr>
          <w:rFonts w:hint="eastAsia"/>
          <w:sz w:val="24"/>
        </w:rPr>
        <w:t>大学档案馆（公章）</w:t>
      </w:r>
    </w:p>
    <w:p>
      <w:pPr>
        <w:spacing w:line="420" w:lineRule="exact"/>
        <w:ind w:firstLine="480"/>
        <w:rPr>
          <w:rFonts w:hint="eastAsia"/>
          <w:sz w:val="24"/>
        </w:rPr>
      </w:pPr>
    </w:p>
    <w:p>
      <w:pPr>
        <w:spacing w:line="4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以上告知我已知晓，并遵从各项承诺规定。  </w:t>
      </w:r>
    </w:p>
    <w:p>
      <w:pPr>
        <w:spacing w:line="420" w:lineRule="exact"/>
        <w:ind w:firstLine="3360" w:firstLineChars="14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借阅单位：</w:t>
      </w:r>
      <w:r>
        <w:rPr>
          <w:rFonts w:hint="eastAsia"/>
          <w:sz w:val="24"/>
          <w:u w:val="single"/>
        </w:rPr>
        <w:t xml:space="preserve">                             </w:t>
      </w:r>
    </w:p>
    <w:p>
      <w:pPr>
        <w:spacing w:line="4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借阅人（签名）：</w:t>
      </w:r>
    </w:p>
    <w:p>
      <w:pPr>
        <w:spacing w:line="4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借阅人联系电话：</w:t>
      </w:r>
    </w:p>
    <w:p>
      <w:pPr>
        <w:spacing w:line="4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借阅期限：    年  月  日—— </w:t>
      </w:r>
      <w:bookmarkStart w:id="0" w:name="_GoBack"/>
      <w:bookmarkEnd w:id="0"/>
      <w:r>
        <w:rPr>
          <w:rFonts w:hint="eastAsia"/>
          <w:sz w:val="24"/>
        </w:rPr>
        <w:t xml:space="preserve"> 年   月   日</w:t>
      </w:r>
    </w:p>
    <w:p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档案馆经办人（签名）：             档案检查验收人（签名）：  </w:t>
      </w:r>
    </w:p>
    <w:p>
      <w:pPr>
        <w:spacing w:line="42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安徽</w:t>
      </w:r>
      <w:r>
        <w:rPr>
          <w:rFonts w:hint="eastAsia"/>
          <w:b/>
          <w:sz w:val="28"/>
          <w:szCs w:val="28"/>
          <w:lang w:val="en-US" w:eastAsia="zh-CN"/>
        </w:rPr>
        <w:t>建筑</w:t>
      </w:r>
      <w:r>
        <w:rPr>
          <w:rFonts w:hint="eastAsia"/>
          <w:b/>
          <w:sz w:val="28"/>
          <w:szCs w:val="28"/>
        </w:rPr>
        <w:t>大学档案借阅利用登记表</w:t>
      </w:r>
    </w:p>
    <w:tbl>
      <w:tblPr>
        <w:tblStyle w:val="3"/>
        <w:tblW w:w="9409" w:type="dxa"/>
        <w:jc w:val="center"/>
        <w:tblInd w:w="-2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34"/>
        <w:gridCol w:w="1701"/>
        <w:gridCol w:w="2690"/>
        <w:gridCol w:w="134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  期</w:t>
            </w:r>
          </w:p>
        </w:tc>
        <w:tc>
          <w:tcPr>
            <w:tcW w:w="1134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借阅人</w:t>
            </w:r>
          </w:p>
        </w:tc>
        <w:tc>
          <w:tcPr>
            <w:tcW w:w="1701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 位</w:t>
            </w:r>
          </w:p>
        </w:tc>
        <w:tc>
          <w:tcPr>
            <w:tcW w:w="2690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借阅档案名称</w:t>
            </w:r>
          </w:p>
        </w:tc>
        <w:tc>
          <w:tcPr>
            <w:tcW w:w="1348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利用方式</w:t>
            </w:r>
          </w:p>
        </w:tc>
        <w:tc>
          <w:tcPr>
            <w:tcW w:w="1417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卷（件）数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19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0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8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0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8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84EDA"/>
    <w:rsid w:val="49751C10"/>
    <w:rsid w:val="7FB86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fangcuiping</dc:creator>
  <cp:lastModifiedBy>fangcuiping</cp:lastModifiedBy>
  <dcterms:modified xsi:type="dcterms:W3CDTF">2018-07-17T01:38:54Z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